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5F" w:rsidRPr="00297310" w:rsidRDefault="0095415F" w:rsidP="000C55D3">
      <w:pPr>
        <w:jc w:val="center"/>
        <w:rPr>
          <w:rFonts w:ascii="仿宋_GB2312" w:eastAsia="仿宋_GB2312" w:hint="eastAsia"/>
          <w:b/>
          <w:sz w:val="44"/>
          <w:szCs w:val="44"/>
        </w:rPr>
      </w:pPr>
      <w:r w:rsidRPr="00297310">
        <w:rPr>
          <w:rFonts w:ascii="仿宋_GB2312" w:eastAsia="仿宋_GB2312" w:hint="eastAsia"/>
          <w:b/>
          <w:sz w:val="44"/>
          <w:szCs w:val="44"/>
        </w:rPr>
        <w:t>2024年国家社科基金文化遗产保护传承研究专项申报公告</w:t>
      </w:r>
    </w:p>
    <w:p w:rsidR="0095415F" w:rsidRPr="0095415F" w:rsidRDefault="0095415F" w:rsidP="0095415F">
      <w:pPr>
        <w:widowControl/>
        <w:wordWrap w:val="0"/>
        <w:spacing w:line="324" w:lineRule="atLeast"/>
        <w:rPr>
          <w:rFonts w:ascii="微软雅黑" w:eastAsia="微软雅黑" w:hAnsi="微软雅黑" w:cs="宋体"/>
          <w:color w:val="333333"/>
          <w:kern w:val="0"/>
          <w:sz w:val="18"/>
          <w:szCs w:val="18"/>
        </w:rPr>
      </w:pPr>
      <w:r w:rsidRPr="0095415F">
        <w:rPr>
          <w:rFonts w:ascii="微软雅黑" w:eastAsia="微软雅黑" w:hAnsi="微软雅黑" w:cs="宋体" w:hint="eastAsia"/>
          <w:color w:val="333333"/>
          <w:kern w:val="0"/>
          <w:sz w:val="18"/>
          <w:szCs w:val="18"/>
        </w:rPr>
        <w:t>2024年05月24日09:35来源：</w:t>
      </w:r>
      <w:hyperlink r:id="rId7" w:tgtFrame="_blank" w:history="1">
        <w:r w:rsidRPr="0095415F">
          <w:rPr>
            <w:rFonts w:ascii="微软雅黑" w:eastAsia="微软雅黑" w:hAnsi="微软雅黑" w:cs="宋体" w:hint="eastAsia"/>
            <w:color w:val="000000"/>
            <w:kern w:val="0"/>
            <w:sz w:val="18"/>
            <w:szCs w:val="18"/>
            <w:u w:val="single"/>
          </w:rPr>
          <w:t>全国哲学社会科学工作办公室</w:t>
        </w:r>
      </w:hyperlink>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全国哲学社会科学工作办公室现发布</w:t>
      </w:r>
      <w:r w:rsidRPr="0095415F">
        <w:rPr>
          <w:rFonts w:ascii="Microsoft Yahei" w:eastAsia="微软雅黑" w:hAnsi="Microsoft Yahei" w:cs="宋体"/>
          <w:color w:val="333333"/>
          <w:kern w:val="0"/>
          <w:sz w:val="27"/>
          <w:szCs w:val="27"/>
        </w:rPr>
        <w:t>2024</w:t>
      </w:r>
      <w:r w:rsidRPr="0095415F">
        <w:rPr>
          <w:rFonts w:ascii="Microsoft Yahei" w:eastAsia="微软雅黑" w:hAnsi="Microsoft Yahei" w:cs="宋体"/>
          <w:color w:val="333333"/>
          <w:kern w:val="0"/>
          <w:sz w:val="27"/>
          <w:szCs w:val="27"/>
        </w:rPr>
        <w:t>年国家社科基金文化遗产保护传承研究专项申报公告。</w:t>
      </w:r>
      <w:bookmarkStart w:id="0" w:name="_GoBack"/>
      <w:bookmarkEnd w:id="0"/>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一、指导思想</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坚持以习近平新时代中国特色社会主义思想为指导，以习近平文化思想为引领，贯彻落实文化传承发展座谈会、全国宣传思想文化工作会议、文化遗产保护传承座谈会工作部署，坚持研究与保护贯通、为传承服务的原则，着力加强习近平总书记关于文化遗产保护传承重要论述的研究阐释，深化文化遗产多重价值研究阐释，加强文化遗产保护传承工作体制机制建设重大理论和实践问题研究，推出一批具有较高质量和较大影响的研究成果，加快构建中国特色文明研究学科体系、学术体系、话语体系，推动中华优秀传统文化创造性转化、创新性发展。</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二、目标定位</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w:t>
      </w:r>
      <w:r w:rsidRPr="0095415F">
        <w:rPr>
          <w:rFonts w:ascii="Microsoft Yahei" w:eastAsia="微软雅黑" w:hAnsi="Microsoft Yahei" w:cs="宋体"/>
          <w:color w:val="333333"/>
          <w:kern w:val="0"/>
          <w:sz w:val="27"/>
          <w:szCs w:val="27"/>
        </w:rPr>
        <w:t>服务国家需求。坚持目标导向，增强问题意识，聚焦关系文化遗产保护传承工作大局的重大理论和实践问题，开展具有战略性、储备性、针对性的基础和应用研究，为文化遗产保护传承工作提供思想和智力支撑。</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lastRenderedPageBreak/>
        <w:t>2.</w:t>
      </w:r>
      <w:r w:rsidRPr="0095415F">
        <w:rPr>
          <w:rFonts w:ascii="Microsoft Yahei" w:eastAsia="微软雅黑" w:hAnsi="Microsoft Yahei" w:cs="宋体"/>
          <w:color w:val="333333"/>
          <w:kern w:val="0"/>
          <w:sz w:val="27"/>
          <w:szCs w:val="27"/>
        </w:rPr>
        <w:t>推进学科发展。坚持学科引领，树立学科视角，深化文化遗产学重大基础理论和学术前沿问题研究，着力巩固学科发展基础、凝练学科发展方向、优化学科发展布局，鼓励学科交叉和研究方法创新，加快推进文化遗产学学科体系建设。</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3.</w:t>
      </w:r>
      <w:r w:rsidRPr="0095415F">
        <w:rPr>
          <w:rFonts w:ascii="Microsoft Yahei" w:eastAsia="微软雅黑" w:hAnsi="Microsoft Yahei" w:cs="宋体"/>
          <w:color w:val="333333"/>
          <w:kern w:val="0"/>
          <w:sz w:val="27"/>
          <w:szCs w:val="27"/>
        </w:rPr>
        <w:t>加强人才培养。坚持科研育人，深化人才培养，通过科研项目平台，培养一批高水平学科带头人和骨干创新人才，培养一批有学术潜力的青年人才，培养一批学术创新团队，为文化遗产保护传承事业提供坚实人才支撑。</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三、课题指南</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w:t>
      </w:r>
      <w:r w:rsidRPr="0095415F">
        <w:rPr>
          <w:rFonts w:ascii="Microsoft Yahei" w:eastAsia="微软雅黑" w:hAnsi="Microsoft Yahei" w:cs="宋体"/>
          <w:color w:val="333333"/>
          <w:kern w:val="0"/>
          <w:sz w:val="27"/>
          <w:szCs w:val="27"/>
        </w:rPr>
        <w:t>习近平总书记关于文化遗产保护传承重要论述研究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w:t>
      </w:r>
      <w:r w:rsidRPr="0095415F">
        <w:rPr>
          <w:rFonts w:ascii="Microsoft Yahei" w:eastAsia="微软雅黑" w:hAnsi="Microsoft Yahei" w:cs="宋体"/>
          <w:color w:val="333333"/>
          <w:kern w:val="0"/>
          <w:sz w:val="27"/>
          <w:szCs w:val="27"/>
        </w:rPr>
        <w:t>中国共产党文化遗产保护观研究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3.</w:t>
      </w:r>
      <w:r w:rsidRPr="0095415F">
        <w:rPr>
          <w:rFonts w:ascii="Microsoft Yahei" w:eastAsia="微软雅黑" w:hAnsi="Microsoft Yahei" w:cs="宋体"/>
          <w:color w:val="333333"/>
          <w:kern w:val="0"/>
          <w:sz w:val="27"/>
          <w:szCs w:val="27"/>
        </w:rPr>
        <w:t>新中国成立以来文化遗产保护历史经验研究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4.</w:t>
      </w:r>
      <w:r w:rsidRPr="0095415F">
        <w:rPr>
          <w:rFonts w:ascii="Microsoft Yahei" w:eastAsia="微软雅黑" w:hAnsi="Microsoft Yahei" w:cs="宋体"/>
          <w:color w:val="333333"/>
          <w:kern w:val="0"/>
          <w:sz w:val="27"/>
          <w:szCs w:val="27"/>
        </w:rPr>
        <w:t>新时代文化遗产事业历史性成就和历史性变革研究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5.“</w:t>
      </w:r>
      <w:r w:rsidRPr="0095415F">
        <w:rPr>
          <w:rFonts w:ascii="Microsoft Yahei" w:eastAsia="微软雅黑" w:hAnsi="Microsoft Yahei" w:cs="宋体"/>
          <w:color w:val="333333"/>
          <w:kern w:val="0"/>
          <w:sz w:val="27"/>
          <w:szCs w:val="27"/>
        </w:rPr>
        <w:t>两个结合</w:t>
      </w:r>
      <w:r w:rsidRPr="0095415F">
        <w:rPr>
          <w:rFonts w:ascii="Microsoft Yahei" w:eastAsia="微软雅黑" w:hAnsi="Microsoft Yahei" w:cs="宋体"/>
          <w:color w:val="333333"/>
          <w:kern w:val="0"/>
          <w:sz w:val="27"/>
          <w:szCs w:val="27"/>
        </w:rPr>
        <w:t>”</w:t>
      </w:r>
      <w:r w:rsidRPr="0095415F">
        <w:rPr>
          <w:rFonts w:ascii="Microsoft Yahei" w:eastAsia="微软雅黑" w:hAnsi="Microsoft Yahei" w:cs="宋体"/>
          <w:color w:val="333333"/>
          <w:kern w:val="0"/>
          <w:sz w:val="27"/>
          <w:szCs w:val="27"/>
        </w:rPr>
        <w:t>与全面加强文化遗产保护传承研究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6.</w:t>
      </w:r>
      <w:r w:rsidRPr="0095415F">
        <w:rPr>
          <w:rFonts w:ascii="Microsoft Yahei" w:eastAsia="微软雅黑" w:hAnsi="Microsoft Yahei" w:cs="宋体"/>
          <w:color w:val="333333"/>
          <w:kern w:val="0"/>
          <w:sz w:val="27"/>
          <w:szCs w:val="27"/>
        </w:rPr>
        <w:t>正确处理文化遗产保护与利用、发展、开放重要关系研究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7.</w:t>
      </w:r>
      <w:r w:rsidRPr="0095415F">
        <w:rPr>
          <w:rFonts w:ascii="Microsoft Yahei" w:eastAsia="微软雅黑" w:hAnsi="Microsoft Yahei" w:cs="宋体"/>
          <w:color w:val="333333"/>
          <w:kern w:val="0"/>
          <w:sz w:val="27"/>
          <w:szCs w:val="27"/>
        </w:rPr>
        <w:t>以时代精神激活中华优秀传统文化生命力研究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lastRenderedPageBreak/>
        <w:t>8.</w:t>
      </w:r>
      <w:r w:rsidRPr="0095415F">
        <w:rPr>
          <w:rFonts w:ascii="Microsoft Yahei" w:eastAsia="微软雅黑" w:hAnsi="Microsoft Yahei" w:cs="宋体"/>
          <w:color w:val="333333"/>
          <w:kern w:val="0"/>
          <w:sz w:val="27"/>
          <w:szCs w:val="27"/>
        </w:rPr>
        <w:t>以人民为中心推动文化遗产保护传承高质量发展研究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9.</w:t>
      </w:r>
      <w:r w:rsidRPr="0095415F">
        <w:rPr>
          <w:rFonts w:ascii="Microsoft Yahei" w:eastAsia="微软雅黑" w:hAnsi="Microsoft Yahei" w:cs="宋体"/>
          <w:color w:val="333333"/>
          <w:kern w:val="0"/>
          <w:sz w:val="27"/>
          <w:szCs w:val="27"/>
        </w:rPr>
        <w:t>完善文化遗产保护管理体制研究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10.</w:t>
      </w:r>
      <w:r w:rsidRPr="0095415F">
        <w:rPr>
          <w:rFonts w:ascii="Microsoft Yahei" w:eastAsia="微软雅黑" w:hAnsi="Microsoft Yahei" w:cs="宋体"/>
          <w:color w:val="333333"/>
          <w:kern w:val="0"/>
          <w:sz w:val="27"/>
          <w:szCs w:val="27"/>
        </w:rPr>
        <w:t>文化遗产治理体系和治理能力现代化研究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11.</w:t>
      </w:r>
      <w:r w:rsidRPr="0095415F">
        <w:rPr>
          <w:rFonts w:ascii="Microsoft Yahei" w:eastAsia="微软雅黑" w:hAnsi="Microsoft Yahei" w:cs="宋体"/>
          <w:color w:val="333333"/>
          <w:kern w:val="0"/>
          <w:sz w:val="27"/>
          <w:szCs w:val="27"/>
        </w:rPr>
        <w:t>大保护格局下构建中国特色文化遗产体系研究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12.</w:t>
      </w:r>
      <w:r w:rsidRPr="0095415F">
        <w:rPr>
          <w:rFonts w:ascii="Microsoft Yahei" w:eastAsia="微软雅黑" w:hAnsi="Microsoft Yahei" w:cs="宋体"/>
          <w:color w:val="333333"/>
          <w:kern w:val="0"/>
          <w:sz w:val="27"/>
          <w:szCs w:val="27"/>
        </w:rPr>
        <w:t>建立健全文化遗产保护领域财税支持政策研究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13.</w:t>
      </w:r>
      <w:r w:rsidRPr="0095415F">
        <w:rPr>
          <w:rFonts w:ascii="Microsoft Yahei" w:eastAsia="微软雅黑" w:hAnsi="Microsoft Yahei" w:cs="宋体"/>
          <w:color w:val="333333"/>
          <w:kern w:val="0"/>
          <w:sz w:val="27"/>
          <w:szCs w:val="27"/>
        </w:rPr>
        <w:t>文化遗产保护利用的土地需求与供给保障研究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14.</w:t>
      </w:r>
      <w:r w:rsidRPr="0095415F">
        <w:rPr>
          <w:rFonts w:ascii="Microsoft Yahei" w:eastAsia="微软雅黑" w:hAnsi="Microsoft Yahei" w:cs="宋体"/>
          <w:color w:val="333333"/>
          <w:kern w:val="0"/>
          <w:sz w:val="27"/>
          <w:szCs w:val="27"/>
        </w:rPr>
        <w:t>完善和发展我国文化遗产保护法律体系研究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15.</w:t>
      </w:r>
      <w:r w:rsidRPr="0095415F">
        <w:rPr>
          <w:rFonts w:ascii="Microsoft Yahei" w:eastAsia="微软雅黑" w:hAnsi="Microsoft Yahei" w:cs="宋体"/>
          <w:color w:val="333333"/>
          <w:kern w:val="0"/>
          <w:sz w:val="27"/>
          <w:szCs w:val="27"/>
        </w:rPr>
        <w:t>建立健全文化遗产督察制度研究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16.</w:t>
      </w:r>
      <w:r w:rsidRPr="0095415F">
        <w:rPr>
          <w:rFonts w:ascii="Microsoft Yahei" w:eastAsia="微软雅黑" w:hAnsi="Microsoft Yahei" w:cs="宋体"/>
          <w:color w:val="333333"/>
          <w:kern w:val="0"/>
          <w:sz w:val="27"/>
          <w:szCs w:val="27"/>
        </w:rPr>
        <w:t>深化流失文物追索领域国际法治合作研究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17.</w:t>
      </w:r>
      <w:r w:rsidRPr="0095415F">
        <w:rPr>
          <w:rFonts w:ascii="Microsoft Yahei" w:eastAsia="微软雅黑" w:hAnsi="Microsoft Yahei" w:cs="宋体"/>
          <w:color w:val="333333"/>
          <w:kern w:val="0"/>
          <w:sz w:val="27"/>
          <w:szCs w:val="27"/>
        </w:rPr>
        <w:t>公众参与文化遗产保护机制与路径研究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18.</w:t>
      </w:r>
      <w:r w:rsidRPr="0095415F">
        <w:rPr>
          <w:rFonts w:ascii="Microsoft Yahei" w:eastAsia="微软雅黑" w:hAnsi="Microsoft Yahei" w:cs="宋体"/>
          <w:color w:val="333333"/>
          <w:kern w:val="0"/>
          <w:sz w:val="27"/>
          <w:szCs w:val="27"/>
        </w:rPr>
        <w:t>社会组织参与文化遗产保护机制与路径研究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19.</w:t>
      </w:r>
      <w:r w:rsidRPr="0095415F">
        <w:rPr>
          <w:rFonts w:ascii="Microsoft Yahei" w:eastAsia="微软雅黑" w:hAnsi="Microsoft Yahei" w:cs="宋体"/>
          <w:color w:val="333333"/>
          <w:kern w:val="0"/>
          <w:sz w:val="27"/>
          <w:szCs w:val="27"/>
        </w:rPr>
        <w:t>社会资本参与文化遗产保护的体制机制研究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20.</w:t>
      </w:r>
      <w:r w:rsidRPr="0095415F">
        <w:rPr>
          <w:rFonts w:ascii="Microsoft Yahei" w:eastAsia="微软雅黑" w:hAnsi="Microsoft Yahei" w:cs="宋体"/>
          <w:color w:val="333333"/>
          <w:kern w:val="0"/>
          <w:sz w:val="27"/>
          <w:szCs w:val="27"/>
        </w:rPr>
        <w:t>数字化赋能文化遗产保护的方法与路径研究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21.</w:t>
      </w:r>
      <w:r w:rsidRPr="0095415F">
        <w:rPr>
          <w:rFonts w:ascii="Microsoft Yahei" w:eastAsia="微软雅黑" w:hAnsi="Microsoft Yahei" w:cs="宋体"/>
          <w:color w:val="333333"/>
          <w:kern w:val="0"/>
          <w:sz w:val="27"/>
          <w:szCs w:val="27"/>
        </w:rPr>
        <w:t>文化遗产保护传承中的前沿科技应用研究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lastRenderedPageBreak/>
        <w:t>22.</w:t>
      </w:r>
      <w:r w:rsidRPr="0095415F">
        <w:rPr>
          <w:rFonts w:ascii="Microsoft Yahei" w:eastAsia="微软雅黑" w:hAnsi="Microsoft Yahei" w:cs="宋体"/>
          <w:color w:val="333333"/>
          <w:kern w:val="0"/>
          <w:sz w:val="27"/>
          <w:szCs w:val="27"/>
        </w:rPr>
        <w:t>新旧杂陈的历史街区、古村古镇保护经验研究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23.</w:t>
      </w:r>
      <w:r w:rsidRPr="0095415F">
        <w:rPr>
          <w:rFonts w:ascii="Microsoft Yahei" w:eastAsia="微软雅黑" w:hAnsi="Microsoft Yahei" w:cs="宋体"/>
          <w:color w:val="333333"/>
          <w:kern w:val="0"/>
          <w:sz w:val="27"/>
          <w:szCs w:val="27"/>
        </w:rPr>
        <w:t>国家文化公园历史文化价值阐释与开发研究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24.</w:t>
      </w:r>
      <w:r w:rsidRPr="0095415F">
        <w:rPr>
          <w:rFonts w:ascii="Microsoft Yahei" w:eastAsia="微软雅黑" w:hAnsi="Microsoft Yahei" w:cs="宋体"/>
          <w:color w:val="333333"/>
          <w:kern w:val="0"/>
          <w:sz w:val="27"/>
          <w:szCs w:val="27"/>
        </w:rPr>
        <w:t>文化遗产保护</w:t>
      </w:r>
      <w:proofErr w:type="gramStart"/>
      <w:r w:rsidRPr="0095415F">
        <w:rPr>
          <w:rFonts w:ascii="Microsoft Yahei" w:eastAsia="微软雅黑" w:hAnsi="Microsoft Yahei" w:cs="宋体"/>
          <w:color w:val="333333"/>
          <w:kern w:val="0"/>
          <w:sz w:val="27"/>
          <w:szCs w:val="27"/>
        </w:rPr>
        <w:t>传承与铸牢</w:t>
      </w:r>
      <w:proofErr w:type="gramEnd"/>
      <w:r w:rsidRPr="0095415F">
        <w:rPr>
          <w:rFonts w:ascii="Microsoft Yahei" w:eastAsia="微软雅黑" w:hAnsi="Microsoft Yahei" w:cs="宋体"/>
          <w:color w:val="333333"/>
          <w:kern w:val="0"/>
          <w:sz w:val="27"/>
          <w:szCs w:val="27"/>
        </w:rPr>
        <w:t>中华民族共同体意识研究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25.</w:t>
      </w:r>
      <w:r w:rsidRPr="0095415F">
        <w:rPr>
          <w:rFonts w:ascii="Microsoft Yahei" w:eastAsia="微软雅黑" w:hAnsi="Microsoft Yahei" w:cs="宋体"/>
          <w:color w:val="333333"/>
          <w:kern w:val="0"/>
          <w:sz w:val="27"/>
          <w:szCs w:val="27"/>
        </w:rPr>
        <w:t>文化遗产赋能经济社会发展的机制和路径研究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26.</w:t>
      </w:r>
      <w:r w:rsidRPr="0095415F">
        <w:rPr>
          <w:rFonts w:ascii="Microsoft Yahei" w:eastAsia="微软雅黑" w:hAnsi="Microsoft Yahei" w:cs="宋体"/>
          <w:color w:val="333333"/>
          <w:kern w:val="0"/>
          <w:sz w:val="27"/>
          <w:szCs w:val="27"/>
        </w:rPr>
        <w:t>文化遗产保护人才队伍建设研究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27.</w:t>
      </w:r>
      <w:r w:rsidRPr="0095415F">
        <w:rPr>
          <w:rFonts w:ascii="Microsoft Yahei" w:eastAsia="微软雅黑" w:hAnsi="Microsoft Yahei" w:cs="宋体"/>
          <w:color w:val="333333"/>
          <w:kern w:val="0"/>
          <w:sz w:val="27"/>
          <w:szCs w:val="27"/>
        </w:rPr>
        <w:t>博物馆藏品管理与研究数字化趋势及应用</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28.</w:t>
      </w:r>
      <w:r w:rsidRPr="0095415F">
        <w:rPr>
          <w:rFonts w:ascii="Microsoft Yahei" w:eastAsia="微软雅黑" w:hAnsi="Microsoft Yahei" w:cs="宋体"/>
          <w:color w:val="333333"/>
          <w:kern w:val="0"/>
          <w:sz w:val="27"/>
          <w:szCs w:val="27"/>
        </w:rPr>
        <w:t>文化遗产学学科体系建设研究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29.</w:t>
      </w:r>
      <w:r w:rsidRPr="0095415F">
        <w:rPr>
          <w:rFonts w:ascii="Microsoft Yahei" w:eastAsia="微软雅黑" w:hAnsi="Microsoft Yahei" w:cs="宋体"/>
          <w:color w:val="333333"/>
          <w:kern w:val="0"/>
          <w:sz w:val="27"/>
          <w:szCs w:val="27"/>
        </w:rPr>
        <w:t>构建全球文明对话合作网络研究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30.</w:t>
      </w:r>
      <w:r w:rsidRPr="0095415F">
        <w:rPr>
          <w:rFonts w:ascii="Microsoft Yahei" w:eastAsia="微软雅黑" w:hAnsi="Microsoft Yahei" w:cs="宋体"/>
          <w:color w:val="333333"/>
          <w:kern w:val="0"/>
          <w:sz w:val="27"/>
          <w:szCs w:val="27"/>
        </w:rPr>
        <w:t>世界文化大国文化遗产保护传承经验借鉴研究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31.</w:t>
      </w:r>
      <w:r w:rsidRPr="0095415F">
        <w:rPr>
          <w:rFonts w:ascii="Microsoft Yahei" w:eastAsia="微软雅黑" w:hAnsi="Microsoft Yahei" w:cs="宋体"/>
          <w:color w:val="333333"/>
          <w:kern w:val="0"/>
          <w:sz w:val="27"/>
          <w:szCs w:val="27"/>
        </w:rPr>
        <w:t>以文化遗产推动文明对话的国际经验与中国实践研究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四、资助额度</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2024</w:t>
      </w:r>
      <w:r w:rsidRPr="0095415F">
        <w:rPr>
          <w:rFonts w:ascii="Microsoft Yahei" w:eastAsia="微软雅黑" w:hAnsi="Microsoft Yahei" w:cs="宋体"/>
          <w:color w:val="333333"/>
          <w:kern w:val="0"/>
          <w:sz w:val="27"/>
          <w:szCs w:val="27"/>
        </w:rPr>
        <w:t>年文化遗产保护传承研究专项参照国家社科基金重大项目资助标准，每项资助</w:t>
      </w:r>
      <w:r w:rsidRPr="0095415F">
        <w:rPr>
          <w:rFonts w:ascii="Microsoft Yahei" w:eastAsia="微软雅黑" w:hAnsi="Microsoft Yahei" w:cs="宋体"/>
          <w:color w:val="333333"/>
          <w:kern w:val="0"/>
          <w:sz w:val="27"/>
          <w:szCs w:val="27"/>
        </w:rPr>
        <w:t>60—80</w:t>
      </w:r>
      <w:r w:rsidRPr="0095415F">
        <w:rPr>
          <w:rFonts w:ascii="Microsoft Yahei" w:eastAsia="微软雅黑" w:hAnsi="Microsoft Yahei" w:cs="宋体"/>
          <w:color w:val="333333"/>
          <w:kern w:val="0"/>
          <w:sz w:val="27"/>
          <w:szCs w:val="27"/>
        </w:rPr>
        <w:t>万元，立项后参照重大项目管理。申请人须按照《国家社会科学基金管理办法》和《国家社会科学基金项目资金管</w:t>
      </w:r>
      <w:r w:rsidRPr="0095415F">
        <w:rPr>
          <w:rFonts w:ascii="Microsoft Yahei" w:eastAsia="微软雅黑" w:hAnsi="Microsoft Yahei" w:cs="宋体"/>
          <w:color w:val="333333"/>
          <w:kern w:val="0"/>
          <w:sz w:val="27"/>
          <w:szCs w:val="27"/>
        </w:rPr>
        <w:lastRenderedPageBreak/>
        <w:t>理办法》（详见我办网站）要求，根据实际需要编制科学合理的经费预算。</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五、申报条件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 xml:space="preserve">1. </w:t>
      </w:r>
      <w:r w:rsidRPr="0095415F">
        <w:rPr>
          <w:rFonts w:ascii="Microsoft Yahei" w:eastAsia="微软雅黑" w:hAnsi="Microsoft Yahei" w:cs="宋体"/>
          <w:color w:val="333333"/>
          <w:kern w:val="0"/>
          <w:sz w:val="27"/>
          <w:szCs w:val="27"/>
        </w:rPr>
        <w:t>遵守中华人民共和国宪法和法律，遵守国家社科基金各项管理规定；在文化遗产保护传承研究领域具有深厚的学术造诣和丰富的科研经验，社会责任感强，品行端正，学风优良；具有正高级专业技术</w:t>
      </w:r>
      <w:proofErr w:type="gramStart"/>
      <w:r w:rsidRPr="0095415F">
        <w:rPr>
          <w:rFonts w:ascii="Microsoft Yahei" w:eastAsia="微软雅黑" w:hAnsi="Microsoft Yahei" w:cs="宋体"/>
          <w:color w:val="333333"/>
          <w:kern w:val="0"/>
          <w:sz w:val="27"/>
          <w:szCs w:val="27"/>
        </w:rPr>
        <w:t>职称或厅局级</w:t>
      </w:r>
      <w:proofErr w:type="gramEnd"/>
      <w:r w:rsidRPr="0095415F">
        <w:rPr>
          <w:rFonts w:ascii="Microsoft Yahei" w:eastAsia="微软雅黑" w:hAnsi="Microsoft Yahei" w:cs="宋体"/>
          <w:color w:val="333333"/>
          <w:kern w:val="0"/>
          <w:sz w:val="27"/>
          <w:szCs w:val="27"/>
        </w:rPr>
        <w:t>（含）以上领导职务，能够承担实质性研究工作并担负科研组织指导职责。</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w:t>
      </w:r>
      <w:r w:rsidRPr="0095415F">
        <w:rPr>
          <w:rFonts w:ascii="Microsoft Yahei" w:eastAsia="微软雅黑" w:hAnsi="Microsoft Yahei" w:cs="宋体"/>
          <w:color w:val="333333"/>
          <w:kern w:val="0"/>
          <w:sz w:val="27"/>
          <w:szCs w:val="27"/>
        </w:rPr>
        <w:t>具有在长期合作基础上形成的稳定研究队伍，研究团队成员应当具有高级职称或博士学位，专业结构和年龄结构较为合理，有足够的时间精力投入课题研究。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3.</w:t>
      </w:r>
      <w:r w:rsidRPr="0095415F">
        <w:rPr>
          <w:rFonts w:ascii="Microsoft Yahei" w:eastAsia="微软雅黑" w:hAnsi="Microsoft Yahei" w:cs="宋体"/>
          <w:color w:val="333333"/>
          <w:kern w:val="0"/>
          <w:sz w:val="27"/>
          <w:szCs w:val="27"/>
        </w:rPr>
        <w:t>申请人所在单位须设有科研管理部门，能够提供开展研究的必要条件并承诺信誉保证。以兼职人员身份从所兼职单位申报本研究专项的，兼职单位须审核兼职人员正式聘用关系的真实性，切实承担项目管理职责并承诺信誉保证。</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 xml:space="preserve">4. </w:t>
      </w:r>
      <w:r w:rsidRPr="0095415F">
        <w:rPr>
          <w:rFonts w:ascii="Microsoft Yahei" w:eastAsia="微软雅黑" w:hAnsi="Microsoft Yahei" w:cs="宋体"/>
          <w:color w:val="333333"/>
          <w:kern w:val="0"/>
          <w:sz w:val="27"/>
          <w:szCs w:val="27"/>
        </w:rPr>
        <w:t>在</w:t>
      </w:r>
      <w:proofErr w:type="gramStart"/>
      <w:r w:rsidRPr="0095415F">
        <w:rPr>
          <w:rFonts w:ascii="Microsoft Yahei" w:eastAsia="微软雅黑" w:hAnsi="Microsoft Yahei" w:cs="宋体"/>
          <w:color w:val="333333"/>
          <w:kern w:val="0"/>
          <w:sz w:val="27"/>
          <w:szCs w:val="27"/>
        </w:rPr>
        <w:t>研</w:t>
      </w:r>
      <w:proofErr w:type="gramEnd"/>
      <w:r w:rsidRPr="0095415F">
        <w:rPr>
          <w:rFonts w:ascii="Microsoft Yahei" w:eastAsia="微软雅黑" w:hAnsi="Microsoft Yahei" w:cs="宋体"/>
          <w:color w:val="333333"/>
          <w:kern w:val="0"/>
          <w:sz w:val="27"/>
          <w:szCs w:val="27"/>
        </w:rPr>
        <w:t>国家社科基金项目、马克思主义理论研究和建设工程重大项目及其他国家级重大科研项目、教育部哲学社会科学研究重大课题攻关项目的负责人，不能参与本次申报。</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lastRenderedPageBreak/>
        <w:t>六、申报要求</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w:t>
      </w:r>
      <w:r w:rsidRPr="0095415F">
        <w:rPr>
          <w:rFonts w:ascii="Microsoft Yahei" w:eastAsia="微软雅黑" w:hAnsi="Microsoft Yahei" w:cs="宋体"/>
          <w:color w:val="333333"/>
          <w:kern w:val="0"/>
          <w:sz w:val="27"/>
          <w:szCs w:val="27"/>
        </w:rPr>
        <w:t>申请人须按照课题指南规定的选题申报，原则上不能修改选题表述，如确有需要可进行适当微调，但不得大幅压缩或改变研究内容，自选课题不予受理。申请人须按照《</w:t>
      </w:r>
      <w:r w:rsidRPr="0095415F">
        <w:rPr>
          <w:rFonts w:ascii="Microsoft Yahei" w:eastAsia="微软雅黑" w:hAnsi="Microsoft Yahei" w:cs="宋体"/>
          <w:color w:val="333333"/>
          <w:kern w:val="0"/>
          <w:sz w:val="27"/>
          <w:szCs w:val="27"/>
        </w:rPr>
        <w:t>2024</w:t>
      </w:r>
      <w:r w:rsidRPr="0095415F">
        <w:rPr>
          <w:rFonts w:ascii="Microsoft Yahei" w:eastAsia="微软雅黑" w:hAnsi="Microsoft Yahei" w:cs="宋体"/>
          <w:color w:val="333333"/>
          <w:kern w:val="0"/>
          <w:sz w:val="27"/>
          <w:szCs w:val="27"/>
        </w:rPr>
        <w:t>年国家社会科学基金文化遗产保护传承研究专项申请书》（</w:t>
      </w:r>
      <w:r w:rsidRPr="0095415F">
        <w:rPr>
          <w:rFonts w:ascii="Microsoft Yahei" w:eastAsia="微软雅黑" w:hAnsi="Microsoft Yahei" w:cs="宋体"/>
          <w:color w:val="333333"/>
          <w:kern w:val="0"/>
          <w:sz w:val="27"/>
          <w:szCs w:val="27"/>
        </w:rPr>
        <w:t>2024</w:t>
      </w:r>
      <w:r w:rsidRPr="0095415F">
        <w:rPr>
          <w:rFonts w:ascii="Microsoft Yahei" w:eastAsia="微软雅黑" w:hAnsi="Microsoft Yahei" w:cs="宋体"/>
          <w:color w:val="333333"/>
          <w:kern w:val="0"/>
          <w:sz w:val="27"/>
          <w:szCs w:val="27"/>
        </w:rPr>
        <w:t>年</w:t>
      </w:r>
      <w:r w:rsidRPr="0095415F">
        <w:rPr>
          <w:rFonts w:ascii="Microsoft Yahei" w:eastAsia="微软雅黑" w:hAnsi="Microsoft Yahei" w:cs="宋体"/>
          <w:color w:val="333333"/>
          <w:kern w:val="0"/>
          <w:sz w:val="27"/>
          <w:szCs w:val="27"/>
        </w:rPr>
        <w:t>5</w:t>
      </w:r>
      <w:r w:rsidRPr="0095415F">
        <w:rPr>
          <w:rFonts w:ascii="Microsoft Yahei" w:eastAsia="微软雅黑" w:hAnsi="Microsoft Yahei" w:cs="宋体"/>
          <w:color w:val="333333"/>
          <w:kern w:val="0"/>
          <w:sz w:val="27"/>
          <w:szCs w:val="27"/>
        </w:rPr>
        <w:t>月制）规定的内容和要求填写申报材料。要突出课题论证设计部分，重点介绍总体研究框架和主要内容，课题研究思路、研究重点和创新之处，简要介绍研究综述、子课题负责人情况等内容，课题设计论证字数不超过</w:t>
      </w:r>
      <w:r w:rsidRPr="0095415F">
        <w:rPr>
          <w:rFonts w:ascii="Microsoft Yahei" w:eastAsia="微软雅黑" w:hAnsi="Microsoft Yahei" w:cs="宋体"/>
          <w:color w:val="333333"/>
          <w:kern w:val="0"/>
          <w:sz w:val="27"/>
          <w:szCs w:val="27"/>
        </w:rPr>
        <w:t>4</w:t>
      </w:r>
      <w:r w:rsidRPr="0095415F">
        <w:rPr>
          <w:rFonts w:ascii="Microsoft Yahei" w:eastAsia="微软雅黑" w:hAnsi="Microsoft Yahei" w:cs="宋体"/>
          <w:color w:val="333333"/>
          <w:kern w:val="0"/>
          <w:sz w:val="27"/>
          <w:szCs w:val="27"/>
        </w:rPr>
        <w:t>万字。</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 xml:space="preserve">2. </w:t>
      </w:r>
      <w:r w:rsidRPr="0095415F">
        <w:rPr>
          <w:rFonts w:ascii="Microsoft Yahei" w:eastAsia="微软雅黑" w:hAnsi="Microsoft Yahei" w:cs="宋体"/>
          <w:color w:val="333333"/>
          <w:kern w:val="0"/>
          <w:sz w:val="27"/>
          <w:szCs w:val="27"/>
        </w:rPr>
        <w:t>课题设计要着眼服务国家需求，树立目标导向，增强问题意识，突出研究重点，不宜过于宽泛，避免大而全，着力解决文化遗产保护传承工作面临的实际问题，子课题数量一般不超过</w:t>
      </w:r>
      <w:r w:rsidRPr="0095415F">
        <w:rPr>
          <w:rFonts w:ascii="Microsoft Yahei" w:eastAsia="微软雅黑" w:hAnsi="Microsoft Yahei" w:cs="宋体"/>
          <w:color w:val="333333"/>
          <w:kern w:val="0"/>
          <w:sz w:val="27"/>
          <w:szCs w:val="27"/>
        </w:rPr>
        <w:t>5</w:t>
      </w:r>
      <w:r w:rsidRPr="0095415F">
        <w:rPr>
          <w:rFonts w:ascii="Microsoft Yahei" w:eastAsia="微软雅黑" w:hAnsi="Microsoft Yahei" w:cs="宋体"/>
          <w:color w:val="333333"/>
          <w:kern w:val="0"/>
          <w:sz w:val="27"/>
          <w:szCs w:val="27"/>
        </w:rPr>
        <w:t>个。每个子课题只能确定一名负责人。</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3.</w:t>
      </w:r>
      <w:r w:rsidRPr="0095415F">
        <w:rPr>
          <w:rFonts w:ascii="Microsoft Yahei" w:eastAsia="微软雅黑" w:hAnsi="Microsoft Yahei" w:cs="宋体"/>
          <w:color w:val="333333"/>
          <w:kern w:val="0"/>
          <w:sz w:val="27"/>
          <w:szCs w:val="27"/>
        </w:rPr>
        <w:t>申请人须提交</w:t>
      </w:r>
      <w:r w:rsidRPr="0095415F">
        <w:rPr>
          <w:rFonts w:ascii="Microsoft Yahei" w:eastAsia="微软雅黑" w:hAnsi="Microsoft Yahei" w:cs="宋体"/>
          <w:color w:val="333333"/>
          <w:kern w:val="0"/>
          <w:sz w:val="27"/>
          <w:szCs w:val="27"/>
        </w:rPr>
        <w:t>3</w:t>
      </w:r>
      <w:r w:rsidRPr="0095415F">
        <w:rPr>
          <w:rFonts w:ascii="Microsoft Yahei" w:eastAsia="微软雅黑" w:hAnsi="Microsoft Yahei" w:cs="宋体"/>
          <w:color w:val="333333"/>
          <w:kern w:val="0"/>
          <w:sz w:val="27"/>
          <w:szCs w:val="27"/>
        </w:rPr>
        <w:t>篇与申报选题研究领域相关的代表性成果（论文或专著），作为评审立项的重要参考。</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4.</w:t>
      </w:r>
      <w:r w:rsidRPr="0095415F">
        <w:rPr>
          <w:rFonts w:ascii="Microsoft Yahei" w:eastAsia="微软雅黑" w:hAnsi="Microsoft Yahei" w:cs="宋体"/>
          <w:color w:val="333333"/>
          <w:kern w:val="0"/>
          <w:sz w:val="27"/>
          <w:szCs w:val="27"/>
        </w:rPr>
        <w:t>申请人要熟知国内外相关领域研究前沿动态，具备扎实的研究基础和丰富的相关前期研究成果。除必要的学术史梳理或综述外，应着重阐明本课题设计相对于已有研究的独到学术价值、应用价值和社会意义。</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5.</w:t>
      </w:r>
      <w:r w:rsidRPr="0095415F">
        <w:rPr>
          <w:rFonts w:ascii="Microsoft Yahei" w:eastAsia="微软雅黑" w:hAnsi="Microsoft Yahei" w:cs="宋体"/>
          <w:color w:val="333333"/>
          <w:kern w:val="0"/>
          <w:sz w:val="27"/>
          <w:szCs w:val="27"/>
        </w:rPr>
        <w:t>申请人要树立鲜明的问题导向和创新意识，在框架设计、研究思路、主要内容、基本观点、研究方法等方面，体现创新的学术思想、独</w:t>
      </w:r>
      <w:r w:rsidRPr="0095415F">
        <w:rPr>
          <w:rFonts w:ascii="Microsoft Yahei" w:eastAsia="微软雅黑" w:hAnsi="Microsoft Yahei" w:cs="宋体"/>
          <w:color w:val="333333"/>
          <w:kern w:val="0"/>
          <w:sz w:val="27"/>
          <w:szCs w:val="27"/>
        </w:rPr>
        <w:lastRenderedPageBreak/>
        <w:t>到的学术见解和可能取得的突破。要注重采取多学科研究方法和组建跨学科研究团队。发挥研究</w:t>
      </w:r>
      <w:proofErr w:type="gramStart"/>
      <w:r w:rsidRPr="0095415F">
        <w:rPr>
          <w:rFonts w:ascii="Microsoft Yahei" w:eastAsia="微软雅黑" w:hAnsi="Microsoft Yahei" w:cs="宋体"/>
          <w:color w:val="333333"/>
          <w:kern w:val="0"/>
          <w:sz w:val="27"/>
          <w:szCs w:val="27"/>
        </w:rPr>
        <w:t>专项在</w:t>
      </w:r>
      <w:proofErr w:type="gramEnd"/>
      <w:r w:rsidRPr="0095415F">
        <w:rPr>
          <w:rFonts w:ascii="Microsoft Yahei" w:eastAsia="微软雅黑" w:hAnsi="Microsoft Yahei" w:cs="宋体"/>
          <w:color w:val="333333"/>
          <w:kern w:val="0"/>
          <w:sz w:val="27"/>
          <w:szCs w:val="27"/>
        </w:rPr>
        <w:t>科研育人方面的重要作用。</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6.</w:t>
      </w:r>
      <w:r w:rsidRPr="0095415F">
        <w:rPr>
          <w:rFonts w:ascii="Microsoft Yahei" w:eastAsia="微软雅黑" w:hAnsi="Microsoft Yahei" w:cs="宋体"/>
          <w:color w:val="333333"/>
          <w:kern w:val="0"/>
          <w:sz w:val="27"/>
          <w:szCs w:val="27"/>
        </w:rPr>
        <w:t>项目完成时间根据研究工作的实际需要确定，一般应在</w:t>
      </w:r>
      <w:r w:rsidRPr="0095415F">
        <w:rPr>
          <w:rFonts w:ascii="Microsoft Yahei" w:eastAsia="微软雅黑" w:hAnsi="Microsoft Yahei" w:cs="宋体"/>
          <w:color w:val="333333"/>
          <w:kern w:val="0"/>
          <w:sz w:val="27"/>
          <w:szCs w:val="27"/>
        </w:rPr>
        <w:t>3-5</w:t>
      </w:r>
      <w:r w:rsidRPr="0095415F">
        <w:rPr>
          <w:rFonts w:ascii="Microsoft Yahei" w:eastAsia="微软雅黑" w:hAnsi="Microsoft Yahei" w:cs="宋体"/>
          <w:color w:val="333333"/>
          <w:kern w:val="0"/>
          <w:sz w:val="27"/>
          <w:szCs w:val="27"/>
        </w:rPr>
        <w:t>年完成。</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七、工作安排</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本研究专项实行网络申报和评审，具体安排如下：</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w:t>
      </w:r>
      <w:r w:rsidRPr="0095415F">
        <w:rPr>
          <w:rFonts w:ascii="Microsoft Yahei" w:eastAsia="微软雅黑" w:hAnsi="Microsoft Yahei" w:cs="宋体"/>
          <w:color w:val="333333"/>
          <w:kern w:val="0"/>
          <w:sz w:val="27"/>
          <w:szCs w:val="27"/>
        </w:rPr>
        <w:t>网络申报系统于</w:t>
      </w:r>
      <w:r w:rsidRPr="0095415F">
        <w:rPr>
          <w:rFonts w:ascii="Microsoft Yahei" w:eastAsia="微软雅黑" w:hAnsi="Microsoft Yahei" w:cs="宋体"/>
          <w:color w:val="333333"/>
          <w:kern w:val="0"/>
          <w:sz w:val="27"/>
          <w:szCs w:val="27"/>
        </w:rPr>
        <w:t>7</w:t>
      </w:r>
      <w:r w:rsidRPr="0095415F">
        <w:rPr>
          <w:rFonts w:ascii="Microsoft Yahei" w:eastAsia="微软雅黑" w:hAnsi="Microsoft Yahei" w:cs="宋体"/>
          <w:color w:val="333333"/>
          <w:kern w:val="0"/>
          <w:sz w:val="27"/>
          <w:szCs w:val="27"/>
        </w:rPr>
        <w:t>月</w:t>
      </w:r>
      <w:r w:rsidRPr="0095415F">
        <w:rPr>
          <w:rFonts w:ascii="Microsoft Yahei" w:eastAsia="微软雅黑" w:hAnsi="Microsoft Yahei" w:cs="宋体"/>
          <w:color w:val="333333"/>
          <w:kern w:val="0"/>
          <w:sz w:val="27"/>
          <w:szCs w:val="27"/>
        </w:rPr>
        <w:t>20</w:t>
      </w:r>
      <w:r w:rsidRPr="0095415F">
        <w:rPr>
          <w:rFonts w:ascii="Microsoft Yahei" w:eastAsia="微软雅黑" w:hAnsi="Microsoft Yahei" w:cs="宋体"/>
          <w:color w:val="333333"/>
          <w:kern w:val="0"/>
          <w:sz w:val="27"/>
          <w:szCs w:val="27"/>
        </w:rPr>
        <w:t>日至</w:t>
      </w:r>
      <w:r w:rsidRPr="0095415F">
        <w:rPr>
          <w:rFonts w:ascii="Microsoft Yahei" w:eastAsia="微软雅黑" w:hAnsi="Microsoft Yahei" w:cs="宋体"/>
          <w:color w:val="333333"/>
          <w:kern w:val="0"/>
          <w:sz w:val="27"/>
          <w:szCs w:val="27"/>
        </w:rPr>
        <w:t>7</w:t>
      </w:r>
      <w:r w:rsidRPr="0095415F">
        <w:rPr>
          <w:rFonts w:ascii="Microsoft Yahei" w:eastAsia="微软雅黑" w:hAnsi="Microsoft Yahei" w:cs="宋体"/>
          <w:color w:val="333333"/>
          <w:kern w:val="0"/>
          <w:sz w:val="27"/>
          <w:szCs w:val="27"/>
        </w:rPr>
        <w:t>月</w:t>
      </w:r>
      <w:r w:rsidRPr="0095415F">
        <w:rPr>
          <w:rFonts w:ascii="Microsoft Yahei" w:eastAsia="微软雅黑" w:hAnsi="Microsoft Yahei" w:cs="宋体"/>
          <w:color w:val="333333"/>
          <w:kern w:val="0"/>
          <w:sz w:val="27"/>
          <w:szCs w:val="27"/>
        </w:rPr>
        <w:t>30</w:t>
      </w:r>
      <w:r w:rsidRPr="0095415F">
        <w:rPr>
          <w:rFonts w:ascii="Microsoft Yahei" w:eastAsia="微软雅黑" w:hAnsi="Microsoft Yahei" w:cs="宋体"/>
          <w:color w:val="333333"/>
          <w:kern w:val="0"/>
          <w:sz w:val="27"/>
          <w:szCs w:val="27"/>
        </w:rPr>
        <w:t>日</w:t>
      </w:r>
      <w:r w:rsidRPr="0095415F">
        <w:rPr>
          <w:rFonts w:ascii="Microsoft Yahei" w:eastAsia="微软雅黑" w:hAnsi="Microsoft Yahei" w:cs="宋体"/>
          <w:color w:val="333333"/>
          <w:kern w:val="0"/>
          <w:sz w:val="27"/>
          <w:szCs w:val="27"/>
        </w:rPr>
        <w:t>17</w:t>
      </w:r>
      <w:r w:rsidRPr="0095415F">
        <w:rPr>
          <w:rFonts w:ascii="Microsoft Yahei" w:eastAsia="微软雅黑" w:hAnsi="Microsoft Yahei" w:cs="宋体"/>
          <w:color w:val="333333"/>
          <w:kern w:val="0"/>
          <w:sz w:val="27"/>
          <w:szCs w:val="27"/>
        </w:rPr>
        <w:t>时开放</w:t>
      </w:r>
      <w:r w:rsidRPr="0095415F">
        <w:rPr>
          <w:rFonts w:ascii="Microsoft Yahei" w:eastAsia="微软雅黑" w:hAnsi="Microsoft Yahei" w:cs="宋体"/>
          <w:color w:val="333333"/>
          <w:kern w:val="0"/>
          <w:sz w:val="27"/>
          <w:szCs w:val="27"/>
        </w:rPr>
        <w:t>,</w:t>
      </w:r>
      <w:r w:rsidRPr="0095415F">
        <w:rPr>
          <w:rFonts w:ascii="Microsoft Yahei" w:eastAsia="微软雅黑" w:hAnsi="Microsoft Yahei" w:cs="宋体"/>
          <w:color w:val="333333"/>
          <w:kern w:val="0"/>
          <w:sz w:val="27"/>
          <w:szCs w:val="27"/>
        </w:rPr>
        <w:t>在此期间申请人可在国家社科基金科研创新服务管理平台</w:t>
      </w:r>
      <w:r w:rsidRPr="0095415F">
        <w:rPr>
          <w:rFonts w:ascii="Microsoft Yahei" w:eastAsia="微软雅黑" w:hAnsi="Microsoft Yahei" w:cs="宋体"/>
          <w:color w:val="333333"/>
          <w:kern w:val="0"/>
          <w:sz w:val="27"/>
          <w:szCs w:val="27"/>
        </w:rPr>
        <w:t xml:space="preserve">(https://xm.npopss-cn.gov.cn), </w:t>
      </w:r>
      <w:r w:rsidRPr="0095415F">
        <w:rPr>
          <w:rFonts w:ascii="Microsoft Yahei" w:eastAsia="微软雅黑" w:hAnsi="Microsoft Yahei" w:cs="宋体"/>
          <w:color w:val="333333"/>
          <w:kern w:val="0"/>
          <w:sz w:val="27"/>
          <w:szCs w:val="27"/>
        </w:rPr>
        <w:t>以实名信息注册账号后登录系统，并按规定要求填写申报信息（已有账号者无需再次注册）。逾期系统自动关闭，不再受理申报。</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国家社科基金科研创新服务管理平台中的</w:t>
      </w:r>
      <w:r w:rsidRPr="0095415F">
        <w:rPr>
          <w:rFonts w:ascii="Microsoft Yahei" w:eastAsia="微软雅黑" w:hAnsi="Microsoft Yahei" w:cs="宋体"/>
          <w:color w:val="333333"/>
          <w:kern w:val="0"/>
          <w:sz w:val="27"/>
          <w:szCs w:val="27"/>
        </w:rPr>
        <w:t>“</w:t>
      </w:r>
      <w:r w:rsidRPr="0095415F">
        <w:rPr>
          <w:rFonts w:ascii="Microsoft Yahei" w:eastAsia="微软雅黑" w:hAnsi="Microsoft Yahei" w:cs="宋体"/>
          <w:color w:val="333333"/>
          <w:kern w:val="0"/>
          <w:sz w:val="27"/>
          <w:szCs w:val="27"/>
        </w:rPr>
        <w:t>项目申报系统</w:t>
      </w:r>
      <w:r w:rsidRPr="0095415F">
        <w:rPr>
          <w:rFonts w:ascii="Microsoft Yahei" w:eastAsia="微软雅黑" w:hAnsi="Microsoft Yahei" w:cs="宋体"/>
          <w:color w:val="333333"/>
          <w:kern w:val="0"/>
          <w:sz w:val="27"/>
          <w:szCs w:val="27"/>
        </w:rPr>
        <w:t>”</w:t>
      </w:r>
      <w:r w:rsidRPr="0095415F">
        <w:rPr>
          <w:rFonts w:ascii="Microsoft Yahei" w:eastAsia="微软雅黑" w:hAnsi="Microsoft Yahei" w:cs="宋体"/>
          <w:color w:val="333333"/>
          <w:kern w:val="0"/>
          <w:sz w:val="27"/>
          <w:szCs w:val="27"/>
        </w:rPr>
        <w:t>为本次申报的唯一网络平台，网络申报办法及流程管理以该系统为准。</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w:t>
      </w:r>
      <w:r w:rsidRPr="0095415F">
        <w:rPr>
          <w:rFonts w:ascii="Microsoft Yahei" w:eastAsia="微软雅黑" w:hAnsi="Microsoft Yahei" w:cs="宋体"/>
          <w:color w:val="333333"/>
          <w:kern w:val="0"/>
          <w:sz w:val="27"/>
          <w:szCs w:val="27"/>
        </w:rPr>
        <w:t>责任单位要加强对本单位网上申报的组织指导和服务工作，严格审核申报资格、申报质量、前期研究成果的真实性、申请人及课题组的研究实力和必备条件。</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3.</w:t>
      </w:r>
      <w:r w:rsidRPr="0095415F">
        <w:rPr>
          <w:rFonts w:ascii="Microsoft Yahei" w:eastAsia="微软雅黑" w:hAnsi="Microsoft Yahei" w:cs="宋体"/>
          <w:color w:val="333333"/>
          <w:kern w:val="0"/>
          <w:sz w:val="27"/>
          <w:szCs w:val="27"/>
        </w:rPr>
        <w:t>省级社科管理部门和在京委托管理机构要增强政治意识、责任意识和质量意识，整合相关研究力量，统筹把握优先资助领域，对申报材</w:t>
      </w:r>
      <w:r w:rsidRPr="0095415F">
        <w:rPr>
          <w:rFonts w:ascii="Microsoft Yahei" w:eastAsia="微软雅黑" w:hAnsi="Microsoft Yahei" w:cs="宋体"/>
          <w:color w:val="333333"/>
          <w:kern w:val="0"/>
          <w:sz w:val="27"/>
          <w:szCs w:val="27"/>
        </w:rPr>
        <w:lastRenderedPageBreak/>
        <w:t>料的政治方向、学术价值、创新程度等进行认真审核和严格把关，于</w:t>
      </w:r>
      <w:r w:rsidRPr="0095415F">
        <w:rPr>
          <w:rFonts w:ascii="Microsoft Yahei" w:eastAsia="微软雅黑" w:hAnsi="Microsoft Yahei" w:cs="宋体"/>
          <w:color w:val="333333"/>
          <w:kern w:val="0"/>
          <w:sz w:val="27"/>
          <w:szCs w:val="27"/>
        </w:rPr>
        <w:t>8</w:t>
      </w:r>
      <w:r w:rsidRPr="0095415F">
        <w:rPr>
          <w:rFonts w:ascii="Microsoft Yahei" w:eastAsia="微软雅黑" w:hAnsi="Microsoft Yahei" w:cs="宋体"/>
          <w:color w:val="333333"/>
          <w:kern w:val="0"/>
          <w:sz w:val="27"/>
          <w:szCs w:val="27"/>
        </w:rPr>
        <w:t>月</w:t>
      </w:r>
      <w:r w:rsidRPr="0095415F">
        <w:rPr>
          <w:rFonts w:ascii="Microsoft Yahei" w:eastAsia="微软雅黑" w:hAnsi="Microsoft Yahei" w:cs="宋体"/>
          <w:color w:val="333333"/>
          <w:kern w:val="0"/>
          <w:sz w:val="27"/>
          <w:szCs w:val="27"/>
        </w:rPr>
        <w:t>3</w:t>
      </w:r>
      <w:r w:rsidRPr="0095415F">
        <w:rPr>
          <w:rFonts w:ascii="Microsoft Yahei" w:eastAsia="微软雅黑" w:hAnsi="Microsoft Yahei" w:cs="宋体"/>
          <w:color w:val="333333"/>
          <w:kern w:val="0"/>
          <w:sz w:val="27"/>
          <w:szCs w:val="27"/>
        </w:rPr>
        <w:t>日前将审核通过的《申请书》报送我办，并确保数据的真实性、完整性和一致性。</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4.</w:t>
      </w:r>
      <w:r w:rsidRPr="0095415F">
        <w:rPr>
          <w:rFonts w:ascii="Microsoft Yahei" w:eastAsia="微软雅黑" w:hAnsi="Microsoft Yahei" w:cs="宋体"/>
          <w:color w:val="333333"/>
          <w:kern w:val="0"/>
          <w:sz w:val="27"/>
          <w:szCs w:val="27"/>
        </w:rPr>
        <w:t>全国社科工作办对《申请书》进行资格审查，组织专家对通过资格审查的申报材料进行评审，择优立项。建议立项课题名单在全国社科工作办网站公示</w:t>
      </w:r>
      <w:r w:rsidRPr="0095415F">
        <w:rPr>
          <w:rFonts w:ascii="Microsoft Yahei" w:eastAsia="微软雅黑" w:hAnsi="Microsoft Yahei" w:cs="宋体"/>
          <w:color w:val="333333"/>
          <w:kern w:val="0"/>
          <w:sz w:val="27"/>
          <w:szCs w:val="27"/>
        </w:rPr>
        <w:t>7</w:t>
      </w:r>
      <w:r w:rsidRPr="0095415F">
        <w:rPr>
          <w:rFonts w:ascii="Microsoft Yahei" w:eastAsia="微软雅黑" w:hAnsi="Microsoft Yahei" w:cs="宋体"/>
          <w:color w:val="333333"/>
          <w:kern w:val="0"/>
          <w:sz w:val="27"/>
          <w:szCs w:val="27"/>
        </w:rPr>
        <w:t>天。公示期满，对无异议者下达立项通知书。</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八、其他事项</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1.</w:t>
      </w:r>
      <w:r w:rsidRPr="0095415F">
        <w:rPr>
          <w:rFonts w:ascii="Microsoft Yahei" w:eastAsia="微软雅黑" w:hAnsi="Microsoft Yahei" w:cs="宋体"/>
          <w:color w:val="333333"/>
          <w:kern w:val="0"/>
          <w:sz w:val="27"/>
          <w:szCs w:val="27"/>
        </w:rPr>
        <w:t>申请人须按照《申请书》和申报公告要求，如实填写材料，保证没有知识产权争议，不得有违背科研诚信要求的行为。凡存在弄虚作假、抄袭剽窃等行为的，一经发现查实，取消</w:t>
      </w:r>
      <w:r w:rsidRPr="0095415F">
        <w:rPr>
          <w:rFonts w:ascii="Microsoft Yahei" w:eastAsia="微软雅黑" w:hAnsi="Microsoft Yahei" w:cs="宋体"/>
          <w:color w:val="333333"/>
          <w:kern w:val="0"/>
          <w:sz w:val="27"/>
          <w:szCs w:val="27"/>
        </w:rPr>
        <w:t>5</w:t>
      </w:r>
      <w:r w:rsidRPr="0095415F">
        <w:rPr>
          <w:rFonts w:ascii="Microsoft Yahei" w:eastAsia="微软雅黑" w:hAnsi="Microsoft Yahei" w:cs="宋体"/>
          <w:color w:val="333333"/>
          <w:kern w:val="0"/>
          <w:sz w:val="27"/>
          <w:szCs w:val="27"/>
        </w:rPr>
        <w:t>年申报资格，如获立项即予撤项并通报批评，列入不良科研信用记录，责成责任单位严肃处理。</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w:t>
      </w:r>
      <w:r w:rsidRPr="0095415F">
        <w:rPr>
          <w:rFonts w:ascii="Microsoft Yahei" w:eastAsia="微软雅黑" w:hAnsi="Microsoft Yahei" w:cs="宋体"/>
          <w:color w:val="333333"/>
          <w:kern w:val="0"/>
          <w:sz w:val="27"/>
          <w:szCs w:val="27"/>
        </w:rPr>
        <w:t>各地社科管理部门或在京委托管理机构受理本地区本部门申报材料。中央党校（国家行政学院）科研部受理中央国家机关及在京直属单位的课题申报，教育部社科司受理中央各部委所属在京普通高等院校的课题申报，中国社科院科研局受理本院的课题申报，全军社科规划办受理军队系统（含地方军队院校）的课题申报。全国社科工作办不直接受理个人申报。</w:t>
      </w:r>
    </w:p>
    <w:p w:rsidR="0095415F" w:rsidRPr="0095415F" w:rsidRDefault="0095415F" w:rsidP="0095415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附件：</w:t>
      </w:r>
      <w:hyperlink r:id="rId8" w:tgtFrame="_blank" w:history="1">
        <w:r w:rsidRPr="0095415F">
          <w:rPr>
            <w:rFonts w:ascii="Microsoft Yahei" w:eastAsia="微软雅黑" w:hAnsi="Microsoft Yahei" w:cs="宋体"/>
            <w:color w:val="0000FF"/>
            <w:kern w:val="0"/>
            <w:sz w:val="27"/>
            <w:szCs w:val="27"/>
            <w:u w:val="single"/>
          </w:rPr>
          <w:t>2024</w:t>
        </w:r>
        <w:r w:rsidRPr="0095415F">
          <w:rPr>
            <w:rFonts w:ascii="Microsoft Yahei" w:eastAsia="微软雅黑" w:hAnsi="Microsoft Yahei" w:cs="宋体"/>
            <w:color w:val="0000FF"/>
            <w:kern w:val="0"/>
            <w:sz w:val="27"/>
            <w:szCs w:val="27"/>
            <w:u w:val="single"/>
          </w:rPr>
          <w:t>年国家社科基金文化遗产保护传承研究专项申请书</w:t>
        </w:r>
      </w:hyperlink>
    </w:p>
    <w:p w:rsidR="0095415F" w:rsidRPr="0095415F" w:rsidRDefault="0095415F" w:rsidP="0095415F">
      <w:pPr>
        <w:widowControl/>
        <w:spacing w:before="375" w:after="375" w:line="540" w:lineRule="atLeast"/>
        <w:ind w:firstLine="480"/>
        <w:jc w:val="righ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lastRenderedPageBreak/>
        <w:t>全国哲学社会科学工作办公室</w:t>
      </w:r>
      <w:r w:rsidRPr="0095415F">
        <w:rPr>
          <w:rFonts w:ascii="Microsoft Yahei" w:eastAsia="微软雅黑" w:hAnsi="Microsoft Yahei" w:cs="宋体"/>
          <w:color w:val="333333"/>
          <w:kern w:val="0"/>
          <w:sz w:val="27"/>
          <w:szCs w:val="27"/>
        </w:rPr>
        <w:t>         </w:t>
      </w:r>
    </w:p>
    <w:p w:rsidR="0095415F" w:rsidRPr="0095415F" w:rsidRDefault="0095415F" w:rsidP="0095415F">
      <w:pPr>
        <w:widowControl/>
        <w:spacing w:before="375" w:after="375" w:line="540" w:lineRule="atLeast"/>
        <w:ind w:firstLine="480"/>
        <w:jc w:val="right"/>
        <w:rPr>
          <w:rFonts w:ascii="Microsoft Yahei" w:eastAsia="微软雅黑" w:hAnsi="Microsoft Yahei" w:cs="宋体" w:hint="eastAsia"/>
          <w:color w:val="333333"/>
          <w:kern w:val="0"/>
          <w:sz w:val="27"/>
          <w:szCs w:val="27"/>
        </w:rPr>
      </w:pPr>
      <w:r w:rsidRPr="0095415F">
        <w:rPr>
          <w:rFonts w:ascii="Microsoft Yahei" w:eastAsia="微软雅黑" w:hAnsi="Microsoft Yahei" w:cs="宋体"/>
          <w:color w:val="333333"/>
          <w:kern w:val="0"/>
          <w:sz w:val="27"/>
          <w:szCs w:val="27"/>
        </w:rPr>
        <w:t>2024</w:t>
      </w:r>
      <w:r w:rsidRPr="0095415F">
        <w:rPr>
          <w:rFonts w:ascii="Microsoft Yahei" w:eastAsia="微软雅黑" w:hAnsi="Microsoft Yahei" w:cs="宋体"/>
          <w:color w:val="333333"/>
          <w:kern w:val="0"/>
          <w:sz w:val="27"/>
          <w:szCs w:val="27"/>
        </w:rPr>
        <w:t>年</w:t>
      </w:r>
      <w:r w:rsidRPr="0095415F">
        <w:rPr>
          <w:rFonts w:ascii="Microsoft Yahei" w:eastAsia="微软雅黑" w:hAnsi="Microsoft Yahei" w:cs="宋体"/>
          <w:color w:val="333333"/>
          <w:kern w:val="0"/>
          <w:sz w:val="27"/>
          <w:szCs w:val="27"/>
        </w:rPr>
        <w:t>5</w:t>
      </w:r>
      <w:r w:rsidRPr="0095415F">
        <w:rPr>
          <w:rFonts w:ascii="Microsoft Yahei" w:eastAsia="微软雅黑" w:hAnsi="Microsoft Yahei" w:cs="宋体"/>
          <w:color w:val="333333"/>
          <w:kern w:val="0"/>
          <w:sz w:val="27"/>
          <w:szCs w:val="27"/>
        </w:rPr>
        <w:t>月</w:t>
      </w:r>
      <w:r w:rsidRPr="0095415F">
        <w:rPr>
          <w:rFonts w:ascii="Microsoft Yahei" w:eastAsia="微软雅黑" w:hAnsi="Microsoft Yahei" w:cs="宋体"/>
          <w:color w:val="333333"/>
          <w:kern w:val="0"/>
          <w:sz w:val="27"/>
          <w:szCs w:val="27"/>
        </w:rPr>
        <w:t>24</w:t>
      </w:r>
      <w:r w:rsidRPr="0095415F">
        <w:rPr>
          <w:rFonts w:ascii="Microsoft Yahei" w:eastAsia="微软雅黑" w:hAnsi="Microsoft Yahei" w:cs="宋体"/>
          <w:color w:val="333333"/>
          <w:kern w:val="0"/>
          <w:sz w:val="27"/>
          <w:szCs w:val="27"/>
        </w:rPr>
        <w:t>日</w:t>
      </w:r>
      <w:r w:rsidRPr="0095415F">
        <w:rPr>
          <w:rFonts w:ascii="Microsoft Yahei" w:eastAsia="微软雅黑" w:hAnsi="Microsoft Yahei" w:cs="宋体"/>
          <w:color w:val="333333"/>
          <w:kern w:val="0"/>
          <w:sz w:val="27"/>
          <w:szCs w:val="27"/>
        </w:rPr>
        <w:t>               </w:t>
      </w:r>
    </w:p>
    <w:p w:rsidR="00EF6F7B" w:rsidRDefault="00EF6F7B"/>
    <w:sectPr w:rsidR="00EF6F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A3" w:rsidRDefault="00AA20A3" w:rsidP="000C55D3">
      <w:r>
        <w:separator/>
      </w:r>
    </w:p>
  </w:endnote>
  <w:endnote w:type="continuationSeparator" w:id="0">
    <w:p w:rsidR="00AA20A3" w:rsidRDefault="00AA20A3" w:rsidP="000C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A3" w:rsidRDefault="00AA20A3" w:rsidP="000C55D3">
      <w:r>
        <w:separator/>
      </w:r>
    </w:p>
  </w:footnote>
  <w:footnote w:type="continuationSeparator" w:id="0">
    <w:p w:rsidR="00AA20A3" w:rsidRDefault="00AA20A3" w:rsidP="000C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5F"/>
    <w:rsid w:val="00011C60"/>
    <w:rsid w:val="00054C74"/>
    <w:rsid w:val="00091668"/>
    <w:rsid w:val="000B781C"/>
    <w:rsid w:val="000C55D3"/>
    <w:rsid w:val="000D0259"/>
    <w:rsid w:val="000E73E6"/>
    <w:rsid w:val="000F27DB"/>
    <w:rsid w:val="00115B19"/>
    <w:rsid w:val="00140589"/>
    <w:rsid w:val="001412F8"/>
    <w:rsid w:val="00190ADB"/>
    <w:rsid w:val="001B5659"/>
    <w:rsid w:val="001C31C5"/>
    <w:rsid w:val="00200906"/>
    <w:rsid w:val="00211EBC"/>
    <w:rsid w:val="00236360"/>
    <w:rsid w:val="0024537B"/>
    <w:rsid w:val="00267C3D"/>
    <w:rsid w:val="00291DF2"/>
    <w:rsid w:val="00297310"/>
    <w:rsid w:val="002B1D7C"/>
    <w:rsid w:val="002C1A22"/>
    <w:rsid w:val="002F1943"/>
    <w:rsid w:val="002F3638"/>
    <w:rsid w:val="00313792"/>
    <w:rsid w:val="00317829"/>
    <w:rsid w:val="00344064"/>
    <w:rsid w:val="00350F25"/>
    <w:rsid w:val="0036254E"/>
    <w:rsid w:val="003827F6"/>
    <w:rsid w:val="00397F32"/>
    <w:rsid w:val="003D0223"/>
    <w:rsid w:val="00407C4B"/>
    <w:rsid w:val="004132E2"/>
    <w:rsid w:val="004238DF"/>
    <w:rsid w:val="00425D07"/>
    <w:rsid w:val="00446F7F"/>
    <w:rsid w:val="0046411A"/>
    <w:rsid w:val="00486043"/>
    <w:rsid w:val="004B27FB"/>
    <w:rsid w:val="004D6384"/>
    <w:rsid w:val="004D69C4"/>
    <w:rsid w:val="005007C1"/>
    <w:rsid w:val="0054206A"/>
    <w:rsid w:val="00543308"/>
    <w:rsid w:val="00587CBC"/>
    <w:rsid w:val="00595CA3"/>
    <w:rsid w:val="005B4E61"/>
    <w:rsid w:val="005B5BD2"/>
    <w:rsid w:val="00600ACE"/>
    <w:rsid w:val="00602087"/>
    <w:rsid w:val="00677655"/>
    <w:rsid w:val="006869BC"/>
    <w:rsid w:val="006975B3"/>
    <w:rsid w:val="006B43DC"/>
    <w:rsid w:val="006C48BB"/>
    <w:rsid w:val="006D19D2"/>
    <w:rsid w:val="00706CC1"/>
    <w:rsid w:val="007116EF"/>
    <w:rsid w:val="0078355D"/>
    <w:rsid w:val="007B6113"/>
    <w:rsid w:val="007D2B7B"/>
    <w:rsid w:val="007D3FE8"/>
    <w:rsid w:val="007F0D71"/>
    <w:rsid w:val="007F2493"/>
    <w:rsid w:val="008A4324"/>
    <w:rsid w:val="008F14E9"/>
    <w:rsid w:val="008F42FB"/>
    <w:rsid w:val="00905253"/>
    <w:rsid w:val="0095415F"/>
    <w:rsid w:val="009E1458"/>
    <w:rsid w:val="00A1751A"/>
    <w:rsid w:val="00A50362"/>
    <w:rsid w:val="00A60101"/>
    <w:rsid w:val="00A74AF9"/>
    <w:rsid w:val="00A82207"/>
    <w:rsid w:val="00AA0091"/>
    <w:rsid w:val="00AA20A3"/>
    <w:rsid w:val="00AC3455"/>
    <w:rsid w:val="00B121A8"/>
    <w:rsid w:val="00B22C90"/>
    <w:rsid w:val="00B27140"/>
    <w:rsid w:val="00B6073F"/>
    <w:rsid w:val="00B937DD"/>
    <w:rsid w:val="00BF1E06"/>
    <w:rsid w:val="00C018E2"/>
    <w:rsid w:val="00C43A10"/>
    <w:rsid w:val="00C568CC"/>
    <w:rsid w:val="00CB6870"/>
    <w:rsid w:val="00CF413D"/>
    <w:rsid w:val="00D10648"/>
    <w:rsid w:val="00D11AC0"/>
    <w:rsid w:val="00D15976"/>
    <w:rsid w:val="00D226F0"/>
    <w:rsid w:val="00D27EF8"/>
    <w:rsid w:val="00D52F4D"/>
    <w:rsid w:val="00D556D8"/>
    <w:rsid w:val="00DA79DD"/>
    <w:rsid w:val="00DB6134"/>
    <w:rsid w:val="00DC323E"/>
    <w:rsid w:val="00EA62D1"/>
    <w:rsid w:val="00EE3853"/>
    <w:rsid w:val="00EF286E"/>
    <w:rsid w:val="00EF6F7B"/>
    <w:rsid w:val="00F23C1B"/>
    <w:rsid w:val="00F270D9"/>
    <w:rsid w:val="00F349D9"/>
    <w:rsid w:val="00FA2677"/>
    <w:rsid w:val="00FA5CFD"/>
    <w:rsid w:val="00FB0E37"/>
    <w:rsid w:val="00FB1B36"/>
    <w:rsid w:val="00FC0B1D"/>
    <w:rsid w:val="00FD14D5"/>
    <w:rsid w:val="00FD71F9"/>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55D3"/>
    <w:rPr>
      <w:sz w:val="18"/>
      <w:szCs w:val="18"/>
    </w:rPr>
  </w:style>
  <w:style w:type="paragraph" w:styleId="a4">
    <w:name w:val="footer"/>
    <w:basedOn w:val="a"/>
    <w:link w:val="Char0"/>
    <w:uiPriority w:val="99"/>
    <w:unhideWhenUsed/>
    <w:rsid w:val="000C55D3"/>
    <w:pPr>
      <w:tabs>
        <w:tab w:val="center" w:pos="4153"/>
        <w:tab w:val="right" w:pos="8306"/>
      </w:tabs>
      <w:snapToGrid w:val="0"/>
      <w:jc w:val="left"/>
    </w:pPr>
    <w:rPr>
      <w:sz w:val="18"/>
      <w:szCs w:val="18"/>
    </w:rPr>
  </w:style>
  <w:style w:type="character" w:customStyle="1" w:styleId="Char0">
    <w:name w:val="页脚 Char"/>
    <w:basedOn w:val="a0"/>
    <w:link w:val="a4"/>
    <w:uiPriority w:val="99"/>
    <w:rsid w:val="000C55D3"/>
    <w:rPr>
      <w:sz w:val="18"/>
      <w:szCs w:val="18"/>
    </w:rPr>
  </w:style>
  <w:style w:type="paragraph" w:styleId="a5">
    <w:name w:val="No Spacing"/>
    <w:uiPriority w:val="1"/>
    <w:qFormat/>
    <w:rsid w:val="000C55D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55D3"/>
    <w:rPr>
      <w:sz w:val="18"/>
      <w:szCs w:val="18"/>
    </w:rPr>
  </w:style>
  <w:style w:type="paragraph" w:styleId="a4">
    <w:name w:val="footer"/>
    <w:basedOn w:val="a"/>
    <w:link w:val="Char0"/>
    <w:uiPriority w:val="99"/>
    <w:unhideWhenUsed/>
    <w:rsid w:val="000C55D3"/>
    <w:pPr>
      <w:tabs>
        <w:tab w:val="center" w:pos="4153"/>
        <w:tab w:val="right" w:pos="8306"/>
      </w:tabs>
      <w:snapToGrid w:val="0"/>
      <w:jc w:val="left"/>
    </w:pPr>
    <w:rPr>
      <w:sz w:val="18"/>
      <w:szCs w:val="18"/>
    </w:rPr>
  </w:style>
  <w:style w:type="character" w:customStyle="1" w:styleId="Char0">
    <w:name w:val="页脚 Char"/>
    <w:basedOn w:val="a0"/>
    <w:link w:val="a4"/>
    <w:uiPriority w:val="99"/>
    <w:rsid w:val="000C55D3"/>
    <w:rPr>
      <w:sz w:val="18"/>
      <w:szCs w:val="18"/>
    </w:rPr>
  </w:style>
  <w:style w:type="paragraph" w:styleId="a5">
    <w:name w:val="No Spacing"/>
    <w:uiPriority w:val="1"/>
    <w:qFormat/>
    <w:rsid w:val="000C55D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49505">
      <w:bodyDiv w:val="1"/>
      <w:marLeft w:val="0"/>
      <w:marRight w:val="0"/>
      <w:marTop w:val="0"/>
      <w:marBottom w:val="0"/>
      <w:divBdr>
        <w:top w:val="none" w:sz="0" w:space="0" w:color="auto"/>
        <w:left w:val="none" w:sz="0" w:space="0" w:color="auto"/>
        <w:bottom w:val="none" w:sz="0" w:space="0" w:color="auto"/>
        <w:right w:val="none" w:sz="0" w:space="0" w:color="auto"/>
      </w:divBdr>
      <w:divsChild>
        <w:div w:id="222759665">
          <w:marLeft w:val="0"/>
          <w:marRight w:val="0"/>
          <w:marTop w:val="0"/>
          <w:marBottom w:val="0"/>
          <w:divBdr>
            <w:top w:val="none" w:sz="0" w:space="0" w:color="auto"/>
            <w:left w:val="none" w:sz="0" w:space="0" w:color="auto"/>
            <w:bottom w:val="single" w:sz="6" w:space="11" w:color="D3D3D3"/>
            <w:right w:val="none" w:sz="0" w:space="0" w:color="auto"/>
          </w:divBdr>
        </w:div>
        <w:div w:id="135190595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yunying2/twentyfive17165149421.docx" TargetMode="External"/><Relationship Id="rId3" Type="http://schemas.openxmlformats.org/officeDocument/2006/relationships/settings" Target="settings.xml"/><Relationship Id="rId7" Type="http://schemas.openxmlformats.org/officeDocument/2006/relationships/hyperlink" Target="http://www.nopss.gov.cn/GB/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4</cp:revision>
  <dcterms:created xsi:type="dcterms:W3CDTF">2024-05-24T07:20:00Z</dcterms:created>
  <dcterms:modified xsi:type="dcterms:W3CDTF">2024-05-29T07:57:00Z</dcterms:modified>
</cp:coreProperties>
</file>